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E3" w:rsidRDefault="00F0152E">
      <w:r>
        <w:t>Estamos enfrentando problemas que a bola não bate na raquete, e a bola não bate (quica) na parede direita</w:t>
      </w:r>
      <w:bookmarkStart w:id="0" w:name="_GoBack"/>
      <w:bookmarkEnd w:id="0"/>
    </w:p>
    <w:sectPr w:rsidR="009B7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E"/>
    <w:rsid w:val="009B79E3"/>
    <w:rsid w:val="00F0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EB62"/>
  <w15:chartTrackingRefBased/>
  <w15:docId w15:val="{77664BFF-9AC5-4922-A161-1561E940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2026-06-10T13:10:00Z</dcterms:created>
  <dcterms:modified xsi:type="dcterms:W3CDTF">2026-06-10T13:12:00Z</dcterms:modified>
</cp:coreProperties>
</file>